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04" w:rsidRPr="00106B04" w:rsidRDefault="00106B04" w:rsidP="00106B04">
      <w:pPr>
        <w:widowControl/>
        <w:shd w:val="clear" w:color="auto" w:fill="FFFFFF"/>
        <w:spacing w:line="500" w:lineRule="exact"/>
        <w:jc w:val="center"/>
        <w:rPr>
          <w:rFonts w:ascii="宋体" w:eastAsia="宋体" w:hAnsi="宋体" w:cs="宋体"/>
          <w:kern w:val="0"/>
          <w:sz w:val="28"/>
          <w:szCs w:val="28"/>
        </w:rPr>
      </w:pPr>
      <w:r w:rsidRPr="00106B04">
        <w:rPr>
          <w:rFonts w:ascii="宋体" w:eastAsia="宋体" w:hAnsi="宋体" w:cs="宋体" w:hint="eastAsia"/>
          <w:b/>
          <w:bCs/>
          <w:kern w:val="0"/>
          <w:sz w:val="28"/>
          <w:szCs w:val="28"/>
        </w:rPr>
        <w:t>中医药局关于印发《中医药临床研究</w:t>
      </w:r>
      <w:r w:rsidRPr="00106B04">
        <w:rPr>
          <w:rFonts w:ascii="宋体" w:eastAsia="宋体" w:hAnsi="宋体" w:cs="宋体" w:hint="eastAsia"/>
          <w:b/>
          <w:bCs/>
          <w:kern w:val="0"/>
          <w:sz w:val="28"/>
          <w:szCs w:val="28"/>
        </w:rPr>
        <w:br/>
        <w:t>伦理审查管理规范》的通知</w:t>
      </w:r>
    </w:p>
    <w:p w:rsidR="00106B04" w:rsidRPr="00106B04" w:rsidRDefault="00106B04" w:rsidP="00106B04">
      <w:pPr>
        <w:widowControl/>
        <w:shd w:val="clear" w:color="auto" w:fill="FFFFFF"/>
        <w:spacing w:line="500" w:lineRule="exact"/>
        <w:jc w:val="right"/>
        <w:rPr>
          <w:rFonts w:ascii="宋体" w:eastAsia="宋体" w:hAnsi="宋体" w:cs="宋体" w:hint="eastAsia"/>
          <w:kern w:val="0"/>
          <w:sz w:val="28"/>
          <w:szCs w:val="28"/>
        </w:rPr>
      </w:pPr>
      <w:r w:rsidRPr="00106B04">
        <w:rPr>
          <w:rFonts w:ascii="宋体" w:eastAsia="宋体" w:hAnsi="宋体" w:cs="宋体" w:hint="eastAsia"/>
          <w:kern w:val="0"/>
          <w:sz w:val="28"/>
          <w:szCs w:val="28"/>
        </w:rPr>
        <w:t xml:space="preserve">国中医药科技发〔2010〕40号　　</w:t>
      </w:r>
    </w:p>
    <w:p w:rsidR="00106B04" w:rsidRPr="00106B04" w:rsidRDefault="00106B04" w:rsidP="00106B04">
      <w:pPr>
        <w:widowControl/>
        <w:shd w:val="clear" w:color="auto" w:fill="FFFFFF"/>
        <w:spacing w:line="500" w:lineRule="exact"/>
        <w:jc w:val="left"/>
        <w:rPr>
          <w:rFonts w:ascii="宋体" w:eastAsia="宋体" w:hAnsi="宋体" w:cs="宋体" w:hint="eastAsia"/>
          <w:kern w:val="0"/>
          <w:sz w:val="28"/>
          <w:szCs w:val="28"/>
        </w:rPr>
      </w:pPr>
      <w:r w:rsidRPr="00106B04">
        <w:rPr>
          <w:rFonts w:ascii="宋体" w:eastAsia="宋体" w:hAnsi="宋体" w:cs="宋体" w:hint="eastAsia"/>
          <w:kern w:val="0"/>
          <w:sz w:val="28"/>
          <w:szCs w:val="28"/>
        </w:rPr>
        <w:t>各省、自治区、直辖市卫生厅局、中医药管理局，新疆生产建设兵团卫生局，局各直属单位，北京中医药大学：</w:t>
      </w:r>
      <w:r w:rsidRPr="00106B04">
        <w:rPr>
          <w:rFonts w:ascii="宋体" w:eastAsia="宋体" w:hAnsi="宋体" w:cs="宋体" w:hint="eastAsia"/>
          <w:kern w:val="0"/>
          <w:sz w:val="28"/>
          <w:szCs w:val="28"/>
        </w:rPr>
        <w:br/>
        <w:t xml:space="preserve">　　为引导和规范我国涉及人的中医药临床研究伦理审查工作，推动中医药临床研究健康发展，更好地维护人民健康，我局组织制定了《中医药临床研究伦理审查管理规范》。现印发给你们，请遵照执行。</w:t>
      </w:r>
    </w:p>
    <w:p w:rsidR="00106B04" w:rsidRPr="00106B04" w:rsidRDefault="00106B04" w:rsidP="00106B04">
      <w:pPr>
        <w:widowControl/>
        <w:shd w:val="clear" w:color="auto" w:fill="FFFFFF"/>
        <w:spacing w:line="500" w:lineRule="exact"/>
        <w:jc w:val="right"/>
        <w:rPr>
          <w:rFonts w:ascii="宋体" w:eastAsia="宋体" w:hAnsi="宋体" w:cs="宋体" w:hint="eastAsia"/>
          <w:kern w:val="0"/>
          <w:sz w:val="28"/>
          <w:szCs w:val="28"/>
        </w:rPr>
      </w:pPr>
      <w:r w:rsidRPr="00106B04">
        <w:rPr>
          <w:rFonts w:ascii="宋体" w:eastAsia="宋体" w:hAnsi="宋体" w:cs="宋体" w:hint="eastAsia"/>
          <w:kern w:val="0"/>
          <w:sz w:val="28"/>
          <w:szCs w:val="28"/>
        </w:rPr>
        <w:t xml:space="preserve">中医药局　　　　　　　　　　</w:t>
      </w:r>
      <w:r w:rsidRPr="00106B04">
        <w:rPr>
          <w:rFonts w:ascii="宋体" w:eastAsia="宋体" w:hAnsi="宋体" w:cs="宋体" w:hint="eastAsia"/>
          <w:kern w:val="0"/>
          <w:sz w:val="28"/>
          <w:szCs w:val="28"/>
        </w:rPr>
        <w:br/>
        <w:t xml:space="preserve">二○一○年九月八日　　　</w:t>
      </w:r>
    </w:p>
    <w:p w:rsidR="00106B04" w:rsidRDefault="00106B04" w:rsidP="00106B04">
      <w:pPr>
        <w:widowControl/>
        <w:shd w:val="clear" w:color="auto" w:fill="FFFFFF"/>
        <w:spacing w:line="500" w:lineRule="exact"/>
        <w:jc w:val="left"/>
        <w:rPr>
          <w:rFonts w:ascii="宋体" w:eastAsia="宋体" w:hAnsi="宋体" w:cs="宋体" w:hint="eastAsia"/>
          <w:kern w:val="0"/>
          <w:sz w:val="28"/>
          <w:szCs w:val="28"/>
        </w:rPr>
      </w:pPr>
      <w:r w:rsidRPr="00106B04">
        <w:rPr>
          <w:rFonts w:ascii="宋体" w:eastAsia="宋体" w:hAnsi="宋体" w:cs="宋体" w:hint="eastAsia"/>
          <w:kern w:val="0"/>
          <w:sz w:val="28"/>
          <w:szCs w:val="28"/>
        </w:rPr>
        <w:t> </w:t>
      </w:r>
    </w:p>
    <w:p w:rsidR="00106B04" w:rsidRDefault="00106B04" w:rsidP="00106B04">
      <w:pPr>
        <w:widowControl/>
        <w:shd w:val="clear" w:color="auto" w:fill="FFFFFF"/>
        <w:spacing w:line="500" w:lineRule="exact"/>
        <w:jc w:val="left"/>
        <w:rPr>
          <w:rFonts w:ascii="宋体" w:eastAsia="宋体" w:hAnsi="宋体" w:cs="宋体" w:hint="eastAsia"/>
          <w:kern w:val="0"/>
          <w:sz w:val="28"/>
          <w:szCs w:val="28"/>
        </w:rPr>
      </w:pPr>
    </w:p>
    <w:p w:rsidR="00106B04" w:rsidRPr="00106B04" w:rsidRDefault="00106B04" w:rsidP="00106B04">
      <w:pPr>
        <w:widowControl/>
        <w:shd w:val="clear" w:color="auto" w:fill="FFFFFF"/>
        <w:spacing w:line="500" w:lineRule="exact"/>
        <w:jc w:val="left"/>
        <w:rPr>
          <w:rFonts w:ascii="宋体" w:eastAsia="宋体" w:hAnsi="宋体" w:cs="宋体" w:hint="eastAsia"/>
          <w:kern w:val="0"/>
          <w:sz w:val="28"/>
          <w:szCs w:val="28"/>
        </w:rPr>
      </w:pPr>
    </w:p>
    <w:p w:rsidR="00106B04" w:rsidRPr="00106B04" w:rsidRDefault="00106B04" w:rsidP="00106B04">
      <w:pPr>
        <w:widowControl/>
        <w:shd w:val="clear" w:color="auto" w:fill="FFFFFF"/>
        <w:spacing w:line="500" w:lineRule="exact"/>
        <w:jc w:val="center"/>
        <w:rPr>
          <w:rFonts w:ascii="宋体" w:eastAsia="宋体" w:hAnsi="宋体" w:cs="宋体" w:hint="eastAsia"/>
          <w:kern w:val="0"/>
          <w:sz w:val="32"/>
          <w:szCs w:val="28"/>
        </w:rPr>
      </w:pPr>
      <w:r w:rsidRPr="00106B04">
        <w:rPr>
          <w:rFonts w:ascii="宋体" w:eastAsia="宋体" w:hAnsi="宋体" w:cs="宋体" w:hint="eastAsia"/>
          <w:b/>
          <w:bCs/>
          <w:kern w:val="0"/>
          <w:sz w:val="32"/>
          <w:szCs w:val="28"/>
        </w:rPr>
        <w:t>中医药临床研究伦理审查管理规范</w:t>
      </w:r>
    </w:p>
    <w:p w:rsidR="00106B04" w:rsidRDefault="00106B04" w:rsidP="00106B04">
      <w:pPr>
        <w:widowControl/>
        <w:shd w:val="clear" w:color="auto" w:fill="FFFFFF"/>
        <w:spacing w:line="500" w:lineRule="exact"/>
        <w:jc w:val="center"/>
        <w:rPr>
          <w:rFonts w:ascii="宋体" w:eastAsia="宋体" w:hAnsi="宋体" w:cs="宋体" w:hint="eastAsia"/>
          <w:kern w:val="0"/>
          <w:sz w:val="28"/>
          <w:szCs w:val="28"/>
        </w:rPr>
      </w:pPr>
    </w:p>
    <w:p w:rsidR="00106B04" w:rsidRPr="00106B04" w:rsidRDefault="00106B04" w:rsidP="00106B04">
      <w:pPr>
        <w:widowControl/>
        <w:shd w:val="clear" w:color="auto" w:fill="FFFFFF"/>
        <w:spacing w:line="500" w:lineRule="exact"/>
        <w:jc w:val="center"/>
        <w:rPr>
          <w:rFonts w:ascii="宋体" w:eastAsia="宋体" w:hAnsi="宋体" w:cs="宋体" w:hint="eastAsia"/>
          <w:kern w:val="0"/>
          <w:sz w:val="28"/>
          <w:szCs w:val="28"/>
        </w:rPr>
      </w:pPr>
      <w:r w:rsidRPr="00106B04">
        <w:rPr>
          <w:rFonts w:ascii="宋体" w:eastAsia="宋体" w:hAnsi="宋体" w:cs="宋体" w:hint="eastAsia"/>
          <w:kern w:val="0"/>
          <w:sz w:val="28"/>
          <w:szCs w:val="28"/>
        </w:rPr>
        <w:t>第一章　总　　则</w:t>
      </w:r>
    </w:p>
    <w:p w:rsidR="00106B04" w:rsidRDefault="00106B04" w:rsidP="00106B04">
      <w:pPr>
        <w:widowControl/>
        <w:shd w:val="clear" w:color="auto" w:fill="FFFFFF"/>
        <w:spacing w:line="500" w:lineRule="exact"/>
        <w:ind w:firstLine="555"/>
        <w:jc w:val="left"/>
        <w:rPr>
          <w:rFonts w:ascii="宋体" w:eastAsia="宋体" w:hAnsi="宋体" w:cs="宋体" w:hint="eastAsia"/>
          <w:kern w:val="0"/>
          <w:sz w:val="28"/>
          <w:szCs w:val="28"/>
        </w:rPr>
      </w:pPr>
      <w:r w:rsidRPr="00106B04">
        <w:rPr>
          <w:rFonts w:ascii="宋体" w:eastAsia="宋体" w:hAnsi="宋体" w:cs="宋体" w:hint="eastAsia"/>
          <w:b/>
          <w:bCs/>
          <w:kern w:val="0"/>
          <w:sz w:val="28"/>
          <w:szCs w:val="28"/>
        </w:rPr>
        <w:t>第一条</w:t>
      </w:r>
      <w:r w:rsidRPr="00106B04">
        <w:rPr>
          <w:rFonts w:ascii="宋体" w:eastAsia="宋体" w:hAnsi="宋体" w:cs="宋体" w:hint="eastAsia"/>
          <w:kern w:val="0"/>
          <w:sz w:val="28"/>
          <w:szCs w:val="28"/>
        </w:rPr>
        <w:t xml:space="preserve">　为规范中医药临床研究伦理审查工作，尊重和保护参加中医药临床研究受试者的权益与安全，依据《中华人民共和国科学技术进步法》、《中华人民共和国中医药条例》、《医疗机构管理条例》有关规定，制定本管理规范。</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第二条</w:t>
      </w:r>
      <w:r w:rsidRPr="00106B04">
        <w:rPr>
          <w:rFonts w:ascii="宋体" w:eastAsia="宋体" w:hAnsi="宋体" w:cs="宋体" w:hint="eastAsia"/>
          <w:kern w:val="0"/>
          <w:sz w:val="28"/>
          <w:szCs w:val="28"/>
        </w:rPr>
        <w:t xml:space="preserve">　涉及人的中医药临床研究伦理审查工作按照本管理规范执行。</w:t>
      </w:r>
    </w:p>
    <w:p w:rsidR="00106B04" w:rsidRPr="00106B04" w:rsidRDefault="00106B04" w:rsidP="00106B04">
      <w:pPr>
        <w:widowControl/>
        <w:shd w:val="clear" w:color="auto" w:fill="FFFFFF"/>
        <w:spacing w:line="500" w:lineRule="exact"/>
        <w:ind w:firstLine="555"/>
        <w:jc w:val="left"/>
        <w:rPr>
          <w:rFonts w:ascii="宋体" w:eastAsia="宋体" w:hAnsi="宋体" w:cs="宋体" w:hint="eastAsia"/>
          <w:kern w:val="0"/>
          <w:sz w:val="28"/>
          <w:szCs w:val="28"/>
        </w:rPr>
      </w:pPr>
    </w:p>
    <w:p w:rsidR="00106B04" w:rsidRPr="00106B04" w:rsidRDefault="00106B04" w:rsidP="00106B04">
      <w:pPr>
        <w:widowControl/>
        <w:shd w:val="clear" w:color="auto" w:fill="FFFFFF"/>
        <w:spacing w:line="500" w:lineRule="exact"/>
        <w:jc w:val="center"/>
        <w:rPr>
          <w:rFonts w:ascii="宋体" w:eastAsia="宋体" w:hAnsi="宋体" w:cs="宋体" w:hint="eastAsia"/>
          <w:kern w:val="0"/>
          <w:sz w:val="28"/>
          <w:szCs w:val="28"/>
        </w:rPr>
      </w:pPr>
      <w:r w:rsidRPr="00106B04">
        <w:rPr>
          <w:rFonts w:ascii="宋体" w:eastAsia="宋体" w:hAnsi="宋体" w:cs="宋体" w:hint="eastAsia"/>
          <w:kern w:val="0"/>
          <w:sz w:val="28"/>
          <w:szCs w:val="28"/>
        </w:rPr>
        <w:t>第二章　伦理委员会</w:t>
      </w:r>
    </w:p>
    <w:p w:rsidR="00106B04" w:rsidRPr="00106B04" w:rsidRDefault="00106B04" w:rsidP="00106B04">
      <w:pPr>
        <w:widowControl/>
        <w:shd w:val="clear" w:color="auto" w:fill="FFFFFF"/>
        <w:spacing w:line="500" w:lineRule="exact"/>
        <w:jc w:val="left"/>
        <w:rPr>
          <w:rFonts w:ascii="宋体" w:eastAsia="宋体" w:hAnsi="宋体" w:cs="宋体" w:hint="eastAsia"/>
          <w:kern w:val="0"/>
          <w:sz w:val="28"/>
          <w:szCs w:val="28"/>
        </w:rPr>
      </w:pPr>
      <w:r w:rsidRPr="00106B04">
        <w:rPr>
          <w:rFonts w:ascii="宋体" w:eastAsia="宋体" w:hAnsi="宋体" w:cs="宋体" w:hint="eastAsia"/>
          <w:kern w:val="0"/>
          <w:sz w:val="28"/>
          <w:szCs w:val="28"/>
        </w:rPr>
        <w:t xml:space="preserve">　　</w:t>
      </w:r>
      <w:r w:rsidRPr="00106B04">
        <w:rPr>
          <w:rFonts w:ascii="宋体" w:eastAsia="宋体" w:hAnsi="宋体" w:cs="宋体" w:hint="eastAsia"/>
          <w:b/>
          <w:bCs/>
          <w:kern w:val="0"/>
          <w:sz w:val="28"/>
          <w:szCs w:val="28"/>
        </w:rPr>
        <w:t>第三条</w:t>
      </w:r>
      <w:r w:rsidRPr="00106B04">
        <w:rPr>
          <w:rFonts w:ascii="宋体" w:eastAsia="宋体" w:hAnsi="宋体" w:cs="宋体" w:hint="eastAsia"/>
          <w:kern w:val="0"/>
          <w:sz w:val="28"/>
          <w:szCs w:val="28"/>
        </w:rPr>
        <w:t xml:space="preserve">　国家和省级中医药管理部门负责建立本行政区域内的伦理专家委员会。伦理专家委员会受管理部门委托开展如下工作：针对重大伦理问题进行研究讨论并提出政策咨询意见；对重大科研项目</w:t>
      </w:r>
      <w:r w:rsidRPr="00106B04">
        <w:rPr>
          <w:rFonts w:ascii="宋体" w:eastAsia="宋体" w:hAnsi="宋体" w:cs="宋体" w:hint="eastAsia"/>
          <w:kern w:val="0"/>
          <w:sz w:val="28"/>
          <w:szCs w:val="28"/>
        </w:rPr>
        <w:lastRenderedPageBreak/>
        <w:t>进行伦理审查；对辖区内机构伦理委员会工作进行指导、监督；开展伦理培训和学术交流。</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第四条</w:t>
      </w:r>
      <w:r w:rsidRPr="00106B04">
        <w:rPr>
          <w:rFonts w:ascii="宋体" w:eastAsia="宋体" w:hAnsi="宋体" w:cs="宋体" w:hint="eastAsia"/>
          <w:kern w:val="0"/>
          <w:sz w:val="28"/>
          <w:szCs w:val="28"/>
        </w:rPr>
        <w:t xml:space="preserve">　开展中医药临床研究的医疗卫生机构、科研院所、高等院校等，负责设立本机构的伦理委员会，为伦理委员会工作提供必要的保障条件。伦理委员会应当在本行政区域中医药管理部门备案。</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第五条</w:t>
      </w:r>
      <w:r w:rsidRPr="00106B04">
        <w:rPr>
          <w:rFonts w:ascii="宋体" w:eastAsia="宋体" w:hAnsi="宋体" w:cs="宋体" w:hint="eastAsia"/>
          <w:kern w:val="0"/>
          <w:sz w:val="28"/>
          <w:szCs w:val="28"/>
        </w:rPr>
        <w:t xml:space="preserve">　伦理委员会的组成和工作应当符合独立、胜任、多元和透明的原则。伦理委员会的审查决定不受研究者、申办者及其主管部门的影响。</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第六条</w:t>
      </w:r>
      <w:r w:rsidRPr="00106B04">
        <w:rPr>
          <w:rFonts w:ascii="宋体" w:eastAsia="宋体" w:hAnsi="宋体" w:cs="宋体" w:hint="eastAsia"/>
          <w:kern w:val="0"/>
          <w:sz w:val="28"/>
          <w:szCs w:val="28"/>
        </w:rPr>
        <w:t xml:space="preserve">　伦理委员会应当由5名以上委员组成，包括医药专业（含中医临床专业）、非医药专业、法律专业以及外单位人员，并且应有不同性别的委员。伦理委员会委员可通过招聘或推荐等方式产生。</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第七条</w:t>
      </w:r>
      <w:r w:rsidRPr="00106B04">
        <w:rPr>
          <w:rFonts w:ascii="宋体" w:eastAsia="宋体" w:hAnsi="宋体" w:cs="宋体" w:hint="eastAsia"/>
          <w:kern w:val="0"/>
          <w:sz w:val="28"/>
          <w:szCs w:val="28"/>
        </w:rPr>
        <w:t xml:space="preserve">　伦理委员会委员应当同意公开其姓名、职业和隶属关系，承诺对有关审查项目、受试者信息等保密，遵守利益冲突管理规定。</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第八条</w:t>
      </w:r>
      <w:r w:rsidRPr="00106B04">
        <w:rPr>
          <w:rFonts w:ascii="宋体" w:eastAsia="宋体" w:hAnsi="宋体" w:cs="宋体" w:hint="eastAsia"/>
          <w:kern w:val="0"/>
          <w:sz w:val="28"/>
          <w:szCs w:val="28"/>
        </w:rPr>
        <w:t xml:space="preserve">　伦理委员会应当规定项目审查会议所需的法定到会人数。法定到会的人数应超过委员的半数，并且不得少于5人，包括医药专业、非医药专业的委员，本单位、非本单位的委员，以及不同性别的委员。</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第九条</w:t>
      </w:r>
      <w:r w:rsidRPr="00106B04">
        <w:rPr>
          <w:rFonts w:ascii="宋体" w:eastAsia="宋体" w:hAnsi="宋体" w:cs="宋体" w:hint="eastAsia"/>
          <w:kern w:val="0"/>
          <w:sz w:val="28"/>
          <w:szCs w:val="28"/>
        </w:rPr>
        <w:t xml:space="preserve">　根据工作需要，伦理委员会可以聘请独立顾问。独立顾问就研究方案中的一些专门问题向伦理委员会提供咨询意见，但不具有表决权。</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第十条</w:t>
      </w:r>
      <w:r w:rsidRPr="00106B04">
        <w:rPr>
          <w:rFonts w:ascii="宋体" w:eastAsia="宋体" w:hAnsi="宋体" w:cs="宋体" w:hint="eastAsia"/>
          <w:kern w:val="0"/>
          <w:sz w:val="28"/>
          <w:szCs w:val="28"/>
        </w:rPr>
        <w:t xml:space="preserve">　伦理委员会应当建立上岗培训和继续教育机制，培训内容包括相关法律法规、研究伦理基本原则、伦理指南以及标准操作规程等。</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第十一条</w:t>
      </w:r>
      <w:r w:rsidRPr="00106B04">
        <w:rPr>
          <w:rFonts w:ascii="宋体" w:eastAsia="宋体" w:hAnsi="宋体" w:cs="宋体" w:hint="eastAsia"/>
          <w:kern w:val="0"/>
          <w:sz w:val="28"/>
          <w:szCs w:val="28"/>
        </w:rPr>
        <w:t xml:space="preserve">　伦理委员会应当制定工作制度、岗位职责与标准操作规程，伦理委员会工作制度应明确其隶属机构、组织构架、工作职能；标准操作规程应涵盖伦理审查工作的各个环节，明确工作流程、责任人、操作细则等。</w:t>
      </w:r>
      <w:r w:rsidRPr="00106B04">
        <w:rPr>
          <w:rFonts w:ascii="宋体" w:eastAsia="宋体" w:hAnsi="宋体" w:cs="宋体" w:hint="eastAsia"/>
          <w:kern w:val="0"/>
          <w:sz w:val="28"/>
          <w:szCs w:val="28"/>
        </w:rPr>
        <w:br/>
      </w:r>
      <w:r w:rsidRPr="00106B04">
        <w:rPr>
          <w:rFonts w:ascii="宋体" w:eastAsia="宋体" w:hAnsi="宋体" w:cs="宋体" w:hint="eastAsia"/>
          <w:kern w:val="0"/>
          <w:sz w:val="28"/>
          <w:szCs w:val="28"/>
        </w:rPr>
        <w:lastRenderedPageBreak/>
        <w:t xml:space="preserve">　　</w:t>
      </w:r>
      <w:r w:rsidRPr="00106B04">
        <w:rPr>
          <w:rFonts w:ascii="宋体" w:eastAsia="宋体" w:hAnsi="宋体" w:cs="宋体" w:hint="eastAsia"/>
          <w:b/>
          <w:bCs/>
          <w:kern w:val="0"/>
          <w:sz w:val="28"/>
          <w:szCs w:val="28"/>
        </w:rPr>
        <w:t>第十二条</w:t>
      </w:r>
      <w:r w:rsidRPr="00106B04">
        <w:rPr>
          <w:rFonts w:ascii="宋体" w:eastAsia="宋体" w:hAnsi="宋体" w:cs="宋体" w:hint="eastAsia"/>
          <w:kern w:val="0"/>
          <w:sz w:val="28"/>
          <w:szCs w:val="28"/>
        </w:rPr>
        <w:t xml:space="preserve">　伦理委员会负责对本机构所承担实施的中医药临床研究项目进行伦理审查；也可以受委托对其他机构提交的中医药临床研究项目进行伦理审查。</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第十三条</w:t>
      </w:r>
      <w:r w:rsidRPr="00106B04">
        <w:rPr>
          <w:rFonts w:ascii="宋体" w:eastAsia="宋体" w:hAnsi="宋体" w:cs="宋体" w:hint="eastAsia"/>
          <w:kern w:val="0"/>
          <w:sz w:val="28"/>
          <w:szCs w:val="28"/>
        </w:rPr>
        <w:t xml:space="preserve">　伦理委员会对中医药临床研究项目进行审查可以行使以下权力：批准/不批准一项中医药临床研究；对批准的中医药临床研究进行跟踪审查；终止或暂停已经批准的中医药临床研究。</w:t>
      </w:r>
    </w:p>
    <w:p w:rsidR="00106B04" w:rsidRDefault="00106B04" w:rsidP="00106B04">
      <w:pPr>
        <w:widowControl/>
        <w:shd w:val="clear" w:color="auto" w:fill="FFFFFF"/>
        <w:spacing w:line="500" w:lineRule="exact"/>
        <w:jc w:val="center"/>
        <w:rPr>
          <w:rFonts w:ascii="宋体" w:eastAsia="宋体" w:hAnsi="宋体" w:cs="宋体" w:hint="eastAsia"/>
          <w:kern w:val="0"/>
          <w:sz w:val="28"/>
          <w:szCs w:val="28"/>
        </w:rPr>
      </w:pPr>
    </w:p>
    <w:p w:rsidR="00106B04" w:rsidRPr="00106B04" w:rsidRDefault="00106B04" w:rsidP="00106B04">
      <w:pPr>
        <w:widowControl/>
        <w:shd w:val="clear" w:color="auto" w:fill="FFFFFF"/>
        <w:spacing w:line="500" w:lineRule="exact"/>
        <w:jc w:val="center"/>
        <w:rPr>
          <w:rFonts w:ascii="宋体" w:eastAsia="宋体" w:hAnsi="宋体" w:cs="宋体" w:hint="eastAsia"/>
          <w:kern w:val="0"/>
          <w:sz w:val="28"/>
          <w:szCs w:val="28"/>
        </w:rPr>
      </w:pPr>
      <w:r w:rsidRPr="00106B04">
        <w:rPr>
          <w:rFonts w:ascii="宋体" w:eastAsia="宋体" w:hAnsi="宋体" w:cs="宋体" w:hint="eastAsia"/>
          <w:kern w:val="0"/>
          <w:sz w:val="28"/>
          <w:szCs w:val="28"/>
        </w:rPr>
        <w:t>第三章　伦理审查</w:t>
      </w:r>
    </w:p>
    <w:p w:rsidR="00106B04" w:rsidRPr="00106B04" w:rsidRDefault="00106B04" w:rsidP="00106B04">
      <w:pPr>
        <w:widowControl/>
        <w:shd w:val="clear" w:color="auto" w:fill="FFFFFF"/>
        <w:spacing w:line="500" w:lineRule="exact"/>
        <w:jc w:val="left"/>
        <w:rPr>
          <w:rFonts w:ascii="宋体" w:eastAsia="宋体" w:hAnsi="宋体" w:cs="宋体" w:hint="eastAsia"/>
          <w:kern w:val="0"/>
          <w:sz w:val="28"/>
          <w:szCs w:val="28"/>
        </w:rPr>
      </w:pPr>
      <w:r w:rsidRPr="00106B04">
        <w:rPr>
          <w:rFonts w:ascii="宋体" w:eastAsia="宋体" w:hAnsi="宋体" w:cs="宋体" w:hint="eastAsia"/>
          <w:kern w:val="0"/>
          <w:sz w:val="28"/>
          <w:szCs w:val="28"/>
        </w:rPr>
        <w:t xml:space="preserve">　　</w:t>
      </w:r>
      <w:r w:rsidRPr="00106B04">
        <w:rPr>
          <w:rFonts w:ascii="宋体" w:eastAsia="宋体" w:hAnsi="宋体" w:cs="宋体" w:hint="eastAsia"/>
          <w:b/>
          <w:bCs/>
          <w:kern w:val="0"/>
          <w:sz w:val="28"/>
          <w:szCs w:val="28"/>
        </w:rPr>
        <w:t>第十四条</w:t>
      </w:r>
      <w:r w:rsidRPr="00106B04">
        <w:rPr>
          <w:rFonts w:ascii="宋体" w:eastAsia="宋体" w:hAnsi="宋体" w:cs="宋体" w:hint="eastAsia"/>
          <w:kern w:val="0"/>
          <w:sz w:val="28"/>
          <w:szCs w:val="28"/>
        </w:rPr>
        <w:t xml:space="preserve">　需要进行伦理审查的研究项目应当向伦理委员会提交下列材料：</w:t>
      </w:r>
      <w:r w:rsidRPr="00106B04">
        <w:rPr>
          <w:rFonts w:ascii="宋体" w:eastAsia="宋体" w:hAnsi="宋体" w:cs="宋体" w:hint="eastAsia"/>
          <w:kern w:val="0"/>
          <w:sz w:val="28"/>
          <w:szCs w:val="28"/>
        </w:rPr>
        <w:br/>
        <w:t xml:space="preserve">　　（一）临床研究方案（注明版本号和日期）；</w:t>
      </w:r>
      <w:r w:rsidRPr="00106B04">
        <w:rPr>
          <w:rFonts w:ascii="宋体" w:eastAsia="宋体" w:hAnsi="宋体" w:cs="宋体" w:hint="eastAsia"/>
          <w:kern w:val="0"/>
          <w:sz w:val="28"/>
          <w:szCs w:val="28"/>
        </w:rPr>
        <w:br/>
        <w:t xml:space="preserve">　　（二）知情同意书（注明版本号和日期）；</w:t>
      </w:r>
      <w:r w:rsidRPr="00106B04">
        <w:rPr>
          <w:rFonts w:ascii="宋体" w:eastAsia="宋体" w:hAnsi="宋体" w:cs="宋体" w:hint="eastAsia"/>
          <w:kern w:val="0"/>
          <w:sz w:val="28"/>
          <w:szCs w:val="28"/>
        </w:rPr>
        <w:br/>
        <w:t xml:space="preserve">　　（三）招募受试者材料（如有）；</w:t>
      </w:r>
      <w:r w:rsidRPr="00106B04">
        <w:rPr>
          <w:rFonts w:ascii="宋体" w:eastAsia="宋体" w:hAnsi="宋体" w:cs="宋体" w:hint="eastAsia"/>
          <w:kern w:val="0"/>
          <w:sz w:val="28"/>
          <w:szCs w:val="28"/>
        </w:rPr>
        <w:br/>
        <w:t xml:space="preserve">　　（四）病例报告表/调查问卷；</w:t>
      </w:r>
      <w:r w:rsidRPr="00106B04">
        <w:rPr>
          <w:rFonts w:ascii="宋体" w:eastAsia="宋体" w:hAnsi="宋体" w:cs="宋体" w:hint="eastAsia"/>
          <w:kern w:val="0"/>
          <w:sz w:val="28"/>
          <w:szCs w:val="28"/>
        </w:rPr>
        <w:br/>
        <w:t xml:space="preserve">　　（五）研究者手册（如有）；</w:t>
      </w:r>
      <w:r w:rsidRPr="00106B04">
        <w:rPr>
          <w:rFonts w:ascii="宋体" w:eastAsia="宋体" w:hAnsi="宋体" w:cs="宋体" w:hint="eastAsia"/>
          <w:kern w:val="0"/>
          <w:sz w:val="28"/>
          <w:szCs w:val="28"/>
        </w:rPr>
        <w:br/>
        <w:t xml:space="preserve">　　（六）主要研究者履历；</w:t>
      </w:r>
      <w:r w:rsidRPr="00106B04">
        <w:rPr>
          <w:rFonts w:ascii="宋体" w:eastAsia="宋体" w:hAnsi="宋体" w:cs="宋体" w:hint="eastAsia"/>
          <w:kern w:val="0"/>
          <w:sz w:val="28"/>
          <w:szCs w:val="28"/>
        </w:rPr>
        <w:br/>
        <w:t xml:space="preserve">　　（七）其他伦理委员会对本研究项目的重要决定等。</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第十五条</w:t>
      </w:r>
      <w:r w:rsidRPr="00106B04">
        <w:rPr>
          <w:rFonts w:ascii="宋体" w:eastAsia="宋体" w:hAnsi="宋体" w:cs="宋体" w:hint="eastAsia"/>
          <w:kern w:val="0"/>
          <w:sz w:val="28"/>
          <w:szCs w:val="28"/>
        </w:rPr>
        <w:t xml:space="preserve">　伦理审查以遵循现行法律法规为前提，审查研究方案的科学性和伦理性，主要审查内容和要求包括：</w:t>
      </w:r>
      <w:r w:rsidRPr="00106B04">
        <w:rPr>
          <w:rFonts w:ascii="宋体" w:eastAsia="宋体" w:hAnsi="宋体" w:cs="宋体" w:hint="eastAsia"/>
          <w:kern w:val="0"/>
          <w:sz w:val="28"/>
          <w:szCs w:val="28"/>
        </w:rPr>
        <w:br/>
        <w:t xml:space="preserve">　　（一）研究的设计与实施：</w:t>
      </w:r>
      <w:r w:rsidRPr="00106B04">
        <w:rPr>
          <w:rFonts w:ascii="宋体" w:eastAsia="宋体" w:hAnsi="宋体" w:cs="宋体" w:hint="eastAsia"/>
          <w:kern w:val="0"/>
          <w:sz w:val="28"/>
          <w:szCs w:val="28"/>
        </w:rPr>
        <w:br/>
        <w:t xml:space="preserve">　　（1）研究符合公认的科学原理，基于中医药长期的临床使用经验，必要时有充分的实验室研究和动物实验证据，并考虑中药多成分混合物的特点。</w:t>
      </w:r>
      <w:r w:rsidRPr="00106B04">
        <w:rPr>
          <w:rFonts w:ascii="宋体" w:eastAsia="宋体" w:hAnsi="宋体" w:cs="宋体" w:hint="eastAsia"/>
          <w:kern w:val="0"/>
          <w:sz w:val="28"/>
          <w:szCs w:val="28"/>
        </w:rPr>
        <w:br/>
        <w:t xml:space="preserve">　　（2）研究设计与研究目的相符。研究对照应选择已被证明的最佳干预措施，如果没有已被证明有效的干预措施，或出于令人信服的、科学合理的方法学理由，使用安慰剂对照或不予治疗不会使受试者遭受任何严重或不可逆的伤害时，可以考虑使用安慰剂对照。</w:t>
      </w:r>
      <w:r w:rsidRPr="00106B04">
        <w:rPr>
          <w:rFonts w:ascii="宋体" w:eastAsia="宋体" w:hAnsi="宋体" w:cs="宋体" w:hint="eastAsia"/>
          <w:kern w:val="0"/>
          <w:sz w:val="28"/>
          <w:szCs w:val="28"/>
        </w:rPr>
        <w:br/>
      </w:r>
      <w:r w:rsidRPr="00106B04">
        <w:rPr>
          <w:rFonts w:ascii="宋体" w:eastAsia="宋体" w:hAnsi="宋体" w:cs="宋体" w:hint="eastAsia"/>
          <w:kern w:val="0"/>
          <w:sz w:val="28"/>
          <w:szCs w:val="28"/>
        </w:rPr>
        <w:lastRenderedPageBreak/>
        <w:t xml:space="preserve">　　（3）研究人员具有相应的资格与经验，并有充分的时间开展临床研究，具有与研究相适应的条件与设备。</w:t>
      </w:r>
      <w:r w:rsidRPr="00106B04">
        <w:rPr>
          <w:rFonts w:ascii="宋体" w:eastAsia="宋体" w:hAnsi="宋体" w:cs="宋体" w:hint="eastAsia"/>
          <w:kern w:val="0"/>
          <w:sz w:val="28"/>
          <w:szCs w:val="28"/>
        </w:rPr>
        <w:br/>
        <w:t xml:space="preserve">　　（二）试验的风险与受益：风险应在可能的范围内最小化，研究对受试者的风险相对于预期受益来说是合理的；对受试者健康的考虑应优先于科学和社会的利益。</w:t>
      </w:r>
      <w:r w:rsidRPr="00106B04">
        <w:rPr>
          <w:rFonts w:ascii="宋体" w:eastAsia="宋体" w:hAnsi="宋体" w:cs="宋体" w:hint="eastAsia"/>
          <w:kern w:val="0"/>
          <w:sz w:val="28"/>
          <w:szCs w:val="28"/>
        </w:rPr>
        <w:br/>
        <w:t xml:space="preserve">　　（1）对受试者有直接受益前景的研究，预期受益与风险应当至少与目前可获得的替代治疗的受益与风险相当；试验风险相对于受试者预期的受益而言必须是合理的。</w:t>
      </w:r>
      <w:r w:rsidRPr="00106B04">
        <w:rPr>
          <w:rFonts w:ascii="宋体" w:eastAsia="宋体" w:hAnsi="宋体" w:cs="宋体" w:hint="eastAsia"/>
          <w:kern w:val="0"/>
          <w:sz w:val="28"/>
          <w:szCs w:val="28"/>
        </w:rPr>
        <w:br/>
        <w:t xml:space="preserve">　　（2）对受试者没有直接受益前景的研究，风险相对于社会预期受益而言，必须是合理的。</w:t>
      </w:r>
      <w:r w:rsidRPr="00106B04">
        <w:rPr>
          <w:rFonts w:ascii="宋体" w:eastAsia="宋体" w:hAnsi="宋体" w:cs="宋体" w:hint="eastAsia"/>
          <w:kern w:val="0"/>
          <w:sz w:val="28"/>
          <w:szCs w:val="28"/>
        </w:rPr>
        <w:br/>
        <w:t xml:space="preserve">　　（三）受试者的招募：研究的负担和受益在研究目标疾病人群中公平分配，受试者人群相对于研究目标疾病人群具有代表性。</w:t>
      </w:r>
      <w:r w:rsidRPr="00106B04">
        <w:rPr>
          <w:rFonts w:ascii="宋体" w:eastAsia="宋体" w:hAnsi="宋体" w:cs="宋体" w:hint="eastAsia"/>
          <w:kern w:val="0"/>
          <w:sz w:val="28"/>
          <w:szCs w:val="28"/>
        </w:rPr>
        <w:br/>
        <w:t xml:space="preserve">　　（四）知情同意书告知的信息主要包括：</w:t>
      </w:r>
      <w:r w:rsidRPr="00106B04">
        <w:rPr>
          <w:rFonts w:ascii="宋体" w:eastAsia="宋体" w:hAnsi="宋体" w:cs="宋体" w:hint="eastAsia"/>
          <w:kern w:val="0"/>
          <w:sz w:val="28"/>
          <w:szCs w:val="28"/>
        </w:rPr>
        <w:br/>
        <w:t xml:space="preserve">　　（1）说明是临床研究，而非临床医疗。包括研究目的、应遵循的研究步骤（包括所有侵入性操作）、研究持续时间以及可供受试者选择的其他治疗方法等。</w:t>
      </w:r>
      <w:r w:rsidRPr="00106B04">
        <w:rPr>
          <w:rFonts w:ascii="宋体" w:eastAsia="宋体" w:hAnsi="宋体" w:cs="宋体" w:hint="eastAsia"/>
          <w:kern w:val="0"/>
          <w:sz w:val="28"/>
          <w:szCs w:val="28"/>
        </w:rPr>
        <w:br/>
        <w:t xml:space="preserve">　　（2）预期的受试者风险与受益，当受试者没有直接受益时，应告知受试者。</w:t>
      </w:r>
      <w:r w:rsidRPr="00106B04">
        <w:rPr>
          <w:rFonts w:ascii="宋体" w:eastAsia="宋体" w:hAnsi="宋体" w:cs="宋体" w:hint="eastAsia"/>
          <w:kern w:val="0"/>
          <w:sz w:val="28"/>
          <w:szCs w:val="28"/>
        </w:rPr>
        <w:br/>
        <w:t xml:space="preserve">　　（3）参加研究是否获得报酬和承担费用情况。</w:t>
      </w:r>
      <w:r w:rsidRPr="00106B04">
        <w:rPr>
          <w:rFonts w:ascii="宋体" w:eastAsia="宋体" w:hAnsi="宋体" w:cs="宋体" w:hint="eastAsia"/>
          <w:kern w:val="0"/>
          <w:sz w:val="28"/>
          <w:szCs w:val="28"/>
        </w:rPr>
        <w:br/>
        <w:t xml:space="preserve">　　（4）能识别受试者身份有关记录的保密程度，说明研究主管部门、伦理委员会可以按规定查阅受试者研究记录。</w:t>
      </w:r>
      <w:r w:rsidRPr="00106B04">
        <w:rPr>
          <w:rFonts w:ascii="宋体" w:eastAsia="宋体" w:hAnsi="宋体" w:cs="宋体" w:hint="eastAsia"/>
          <w:kern w:val="0"/>
          <w:sz w:val="28"/>
          <w:szCs w:val="28"/>
        </w:rPr>
        <w:br/>
        <w:t xml:space="preserve">　　（5）如发生与研究相关的损害，受试者可以获得的医疗和相应赔偿。</w:t>
      </w:r>
      <w:r w:rsidRPr="00106B04">
        <w:rPr>
          <w:rFonts w:ascii="宋体" w:eastAsia="宋体" w:hAnsi="宋体" w:cs="宋体" w:hint="eastAsia"/>
          <w:kern w:val="0"/>
          <w:sz w:val="28"/>
          <w:szCs w:val="28"/>
        </w:rPr>
        <w:br/>
        <w:t xml:space="preserve">　　（6）受试者参加研究是自愿的，受试者可以拒绝参加或在任何时候以任何理由退出研究，不会遭到歧视和报复，其应享有的权益不会受到影响。</w:t>
      </w:r>
      <w:r w:rsidRPr="00106B04">
        <w:rPr>
          <w:rFonts w:ascii="宋体" w:eastAsia="宋体" w:hAnsi="宋体" w:cs="宋体" w:hint="eastAsia"/>
          <w:kern w:val="0"/>
          <w:sz w:val="28"/>
          <w:szCs w:val="28"/>
        </w:rPr>
        <w:br/>
        <w:t xml:space="preserve">　　（7）当存在有关研究和受试者权利的问题，以及发生试验相关</w:t>
      </w:r>
      <w:r w:rsidRPr="00106B04">
        <w:rPr>
          <w:rFonts w:ascii="宋体" w:eastAsia="宋体" w:hAnsi="宋体" w:cs="宋体" w:hint="eastAsia"/>
          <w:kern w:val="0"/>
          <w:sz w:val="28"/>
          <w:szCs w:val="28"/>
        </w:rPr>
        <w:lastRenderedPageBreak/>
        <w:t>伤害时，联系人及联系方式。</w:t>
      </w:r>
      <w:r w:rsidRPr="00106B04">
        <w:rPr>
          <w:rFonts w:ascii="宋体" w:eastAsia="宋体" w:hAnsi="宋体" w:cs="宋体" w:hint="eastAsia"/>
          <w:kern w:val="0"/>
          <w:sz w:val="28"/>
          <w:szCs w:val="28"/>
        </w:rPr>
        <w:br/>
        <w:t xml:space="preserve">　　（五）知情同意的过程：知情同意应当符合完全告知、充分理解、自主选择的原则。知情同意书语言和表述符合受试者理解水平。对如何获得知情同意有详细的描述，包括明确规定由谁负责获取知情同意以及签署知情同意书。</w:t>
      </w:r>
      <w:r w:rsidRPr="00106B04">
        <w:rPr>
          <w:rFonts w:ascii="宋体" w:eastAsia="宋体" w:hAnsi="宋体" w:cs="宋体" w:hint="eastAsia"/>
          <w:kern w:val="0"/>
          <w:sz w:val="28"/>
          <w:szCs w:val="28"/>
        </w:rPr>
        <w:br/>
        <w:t xml:space="preserve">　　（六）受试者的医疗和保护：研究者的资格和经验与研究要求相适应；在研究过程中和研究结束后，应向受试者提供相应的医疗保障。如发生与研究相关的损害时，受试者可以获得治疗和相应的赔偿。</w:t>
      </w:r>
      <w:r w:rsidRPr="00106B04">
        <w:rPr>
          <w:rFonts w:ascii="宋体" w:eastAsia="宋体" w:hAnsi="宋体" w:cs="宋体" w:hint="eastAsia"/>
          <w:kern w:val="0"/>
          <w:sz w:val="28"/>
          <w:szCs w:val="28"/>
        </w:rPr>
        <w:br/>
        <w:t xml:space="preserve">　　（七）隐私和保密：保护受试者个人信息和隐私的措施恰当；有可以查阅受试者个人信息（包括病历记录、生物学标本）人员的规定。</w:t>
      </w:r>
      <w:r w:rsidRPr="00106B04">
        <w:rPr>
          <w:rFonts w:ascii="宋体" w:eastAsia="宋体" w:hAnsi="宋体" w:cs="宋体" w:hint="eastAsia"/>
          <w:kern w:val="0"/>
          <w:sz w:val="28"/>
          <w:szCs w:val="28"/>
        </w:rPr>
        <w:br/>
        <w:t xml:space="preserve">　　（八）涉及弱势群体的研究：唯有以该弱势人群作为受试者，研究才能很好地进行。</w:t>
      </w:r>
      <w:r w:rsidRPr="00106B04">
        <w:rPr>
          <w:rFonts w:ascii="宋体" w:eastAsia="宋体" w:hAnsi="宋体" w:cs="宋体" w:hint="eastAsia"/>
          <w:kern w:val="0"/>
          <w:sz w:val="28"/>
          <w:szCs w:val="28"/>
        </w:rPr>
        <w:br/>
        <w:t xml:space="preserve">　　研究是针对该弱势群体特有的疾病或健康问题；当研究对弱势群体受试者不提供直接受益可能时，研究风险一般不得大于最小风险，除非伦理委员会同意风险程度可略有增加。</w:t>
      </w:r>
      <w:r w:rsidRPr="00106B04">
        <w:rPr>
          <w:rFonts w:ascii="宋体" w:eastAsia="宋体" w:hAnsi="宋体" w:cs="宋体" w:hint="eastAsia"/>
          <w:kern w:val="0"/>
          <w:sz w:val="28"/>
          <w:szCs w:val="28"/>
        </w:rPr>
        <w:br/>
        <w:t xml:space="preserve">　　当受试者不能给予充分知情同意时，要获得其法定代理人的知情同意，如有可能还应同时获得受试者本人的同意。</w:t>
      </w:r>
      <w:r w:rsidRPr="00106B04">
        <w:rPr>
          <w:rFonts w:ascii="宋体" w:eastAsia="宋体" w:hAnsi="宋体" w:cs="宋体" w:hint="eastAsia"/>
          <w:kern w:val="0"/>
          <w:sz w:val="28"/>
          <w:szCs w:val="28"/>
        </w:rPr>
        <w:br/>
        <w:t xml:space="preserve">　　（九）涉及特殊疾病人群、特定地区人群或族群的研究：考虑研究对特殊疾病人群或特定地区人群或族群造成的影响，该研究应有利于当地的发展，如加强当地的医疗保健服务，提升研究能力以及应对公共卫生需求的能力等。</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第十六条</w:t>
      </w:r>
      <w:r w:rsidRPr="00106B04">
        <w:rPr>
          <w:rFonts w:ascii="宋体" w:eastAsia="宋体" w:hAnsi="宋体" w:cs="宋体" w:hint="eastAsia"/>
          <w:kern w:val="0"/>
          <w:sz w:val="28"/>
          <w:szCs w:val="28"/>
        </w:rPr>
        <w:t xml:space="preserve">　批准中医药临床研究必须至少符合以下原则：</w:t>
      </w:r>
      <w:r w:rsidRPr="00106B04">
        <w:rPr>
          <w:rFonts w:ascii="宋体" w:eastAsia="宋体" w:hAnsi="宋体" w:cs="宋体" w:hint="eastAsia"/>
          <w:kern w:val="0"/>
          <w:sz w:val="28"/>
          <w:szCs w:val="28"/>
        </w:rPr>
        <w:br/>
        <w:t xml:space="preserve">　　（一）对预期的试验风险采取了相应的风险控制管理措施；</w:t>
      </w:r>
      <w:r w:rsidRPr="00106B04">
        <w:rPr>
          <w:rFonts w:ascii="宋体" w:eastAsia="宋体" w:hAnsi="宋体" w:cs="宋体" w:hint="eastAsia"/>
          <w:kern w:val="0"/>
          <w:sz w:val="28"/>
          <w:szCs w:val="28"/>
        </w:rPr>
        <w:br/>
        <w:t xml:space="preserve">　　（二）受试者的风险相对于预期受益而言是合理的；</w:t>
      </w:r>
      <w:r w:rsidRPr="00106B04">
        <w:rPr>
          <w:rFonts w:ascii="宋体" w:eastAsia="宋体" w:hAnsi="宋体" w:cs="宋体" w:hint="eastAsia"/>
          <w:kern w:val="0"/>
          <w:sz w:val="28"/>
          <w:szCs w:val="28"/>
        </w:rPr>
        <w:br/>
        <w:t xml:space="preserve">　　（三）受试者的选择是公平和公正的；</w:t>
      </w:r>
      <w:r w:rsidRPr="00106B04">
        <w:rPr>
          <w:rFonts w:ascii="宋体" w:eastAsia="宋体" w:hAnsi="宋体" w:cs="宋体" w:hint="eastAsia"/>
          <w:kern w:val="0"/>
          <w:sz w:val="28"/>
          <w:szCs w:val="28"/>
        </w:rPr>
        <w:br/>
        <w:t xml:space="preserve">　　（四）知情同意告知信息充分，获取知情同意的过程符合规定；</w:t>
      </w:r>
      <w:r w:rsidRPr="00106B04">
        <w:rPr>
          <w:rFonts w:ascii="宋体" w:eastAsia="宋体" w:hAnsi="宋体" w:cs="宋体" w:hint="eastAsia"/>
          <w:kern w:val="0"/>
          <w:sz w:val="28"/>
          <w:szCs w:val="28"/>
        </w:rPr>
        <w:br/>
        <w:t xml:space="preserve">　　（五）如有需要，研究方案应有数据和安全监查计划，以保证受</w:t>
      </w:r>
      <w:r w:rsidRPr="00106B04">
        <w:rPr>
          <w:rFonts w:ascii="宋体" w:eastAsia="宋体" w:hAnsi="宋体" w:cs="宋体" w:hint="eastAsia"/>
          <w:kern w:val="0"/>
          <w:sz w:val="28"/>
          <w:szCs w:val="28"/>
        </w:rPr>
        <w:lastRenderedPageBreak/>
        <w:t>试者的安全；</w:t>
      </w:r>
      <w:r w:rsidRPr="00106B04">
        <w:rPr>
          <w:rFonts w:ascii="宋体" w:eastAsia="宋体" w:hAnsi="宋体" w:cs="宋体" w:hint="eastAsia"/>
          <w:kern w:val="0"/>
          <w:sz w:val="28"/>
          <w:szCs w:val="28"/>
        </w:rPr>
        <w:br/>
        <w:t xml:space="preserve">　　（六）受试者的隐私得到保护；</w:t>
      </w:r>
      <w:r w:rsidRPr="00106B04">
        <w:rPr>
          <w:rFonts w:ascii="宋体" w:eastAsia="宋体" w:hAnsi="宋体" w:cs="宋体" w:hint="eastAsia"/>
          <w:kern w:val="0"/>
          <w:sz w:val="28"/>
          <w:szCs w:val="28"/>
        </w:rPr>
        <w:br/>
        <w:t xml:space="preserve">　　（七）涉及弱势群体的研究具有相应的特殊保护措施。</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第十七条</w:t>
      </w:r>
      <w:r w:rsidRPr="00106B04">
        <w:rPr>
          <w:rFonts w:ascii="宋体" w:eastAsia="宋体" w:hAnsi="宋体" w:cs="宋体" w:hint="eastAsia"/>
          <w:kern w:val="0"/>
          <w:sz w:val="28"/>
          <w:szCs w:val="28"/>
        </w:rPr>
        <w:t xml:space="preserve">　伦理委员会的审查方式有会议审查、紧急会议审查、快速审查。</w:t>
      </w:r>
      <w:r w:rsidRPr="00106B04">
        <w:rPr>
          <w:rFonts w:ascii="宋体" w:eastAsia="宋体" w:hAnsi="宋体" w:cs="宋体" w:hint="eastAsia"/>
          <w:kern w:val="0"/>
          <w:sz w:val="28"/>
          <w:szCs w:val="28"/>
        </w:rPr>
        <w:br/>
        <w:t xml:space="preserve">　　会议审查应提前向委员递送审查文件，为委员预审留有充足时间。</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第十八条</w:t>
      </w:r>
      <w:r w:rsidRPr="00106B04">
        <w:rPr>
          <w:rFonts w:ascii="宋体" w:eastAsia="宋体" w:hAnsi="宋体" w:cs="宋体" w:hint="eastAsia"/>
          <w:kern w:val="0"/>
          <w:sz w:val="28"/>
          <w:szCs w:val="28"/>
        </w:rPr>
        <w:t xml:space="preserve">　伦理委员会应当在对研究方案进行充分讨论后，以投票表决的方式做出审查决定。</w:t>
      </w:r>
      <w:r w:rsidRPr="00106B04">
        <w:rPr>
          <w:rFonts w:ascii="宋体" w:eastAsia="宋体" w:hAnsi="宋体" w:cs="宋体" w:hint="eastAsia"/>
          <w:kern w:val="0"/>
          <w:sz w:val="28"/>
          <w:szCs w:val="28"/>
        </w:rPr>
        <w:br/>
        <w:t xml:space="preserve">　　做出审查决定应当符合以下条件：审查材料齐全、充分讨论、符合法定到会人数、避免利益冲突。</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第十九条</w:t>
      </w:r>
      <w:r w:rsidRPr="00106B04">
        <w:rPr>
          <w:rFonts w:ascii="宋体" w:eastAsia="宋体" w:hAnsi="宋体" w:cs="宋体" w:hint="eastAsia"/>
          <w:kern w:val="0"/>
          <w:sz w:val="28"/>
          <w:szCs w:val="28"/>
        </w:rPr>
        <w:t xml:space="preserve">　伦理审查决定可以是：同意、作必要的修正后同意、作必要的修正后重审、不同意、终止或暂停已批准的研究。</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第二十条</w:t>
      </w:r>
      <w:r w:rsidRPr="00106B04">
        <w:rPr>
          <w:rFonts w:ascii="宋体" w:eastAsia="宋体" w:hAnsi="宋体" w:cs="宋体" w:hint="eastAsia"/>
          <w:kern w:val="0"/>
          <w:sz w:val="28"/>
          <w:szCs w:val="28"/>
        </w:rPr>
        <w:t xml:space="preserve">　伦理审查会议应当有书面会议记录。伦理审查决定应当以书面形式及时传达给申请人。</w:t>
      </w:r>
      <w:r w:rsidRPr="00106B04">
        <w:rPr>
          <w:rFonts w:ascii="宋体" w:eastAsia="宋体" w:hAnsi="宋体" w:cs="宋体" w:hint="eastAsia"/>
          <w:kern w:val="0"/>
          <w:sz w:val="28"/>
          <w:szCs w:val="28"/>
        </w:rPr>
        <w:br/>
        <w:t xml:space="preserve">　　（一）对于“作必要的修正后同意”和“作必要的修正后重审”的研究项目，应通过审查确认研究者已经按伦理审查意见做出修改或澄清后，方可发出同意批件。</w:t>
      </w:r>
      <w:r w:rsidRPr="00106B04">
        <w:rPr>
          <w:rFonts w:ascii="宋体" w:eastAsia="宋体" w:hAnsi="宋体" w:cs="宋体" w:hint="eastAsia"/>
          <w:kern w:val="0"/>
          <w:sz w:val="28"/>
          <w:szCs w:val="28"/>
        </w:rPr>
        <w:br/>
        <w:t xml:space="preserve">　　（二）对于“不同意”和“终止或暂停已批准的研究”，伦理审查决定文件应当明确阐述理由。如果申请人对审查决定有不同意见，可以向伦理委员会提出申诉。</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第二十一条</w:t>
      </w:r>
      <w:r w:rsidRPr="00106B04">
        <w:rPr>
          <w:rFonts w:ascii="宋体" w:eastAsia="宋体" w:hAnsi="宋体" w:cs="宋体" w:hint="eastAsia"/>
          <w:kern w:val="0"/>
          <w:sz w:val="28"/>
          <w:szCs w:val="28"/>
        </w:rPr>
        <w:t xml:space="preserve">　对于所有批准的临床研究项目，伦理委员会应当进行跟踪审查，从批准研究开始直到研究结束。</w:t>
      </w:r>
      <w:r w:rsidRPr="00106B04">
        <w:rPr>
          <w:rFonts w:ascii="宋体" w:eastAsia="宋体" w:hAnsi="宋体" w:cs="宋体" w:hint="eastAsia"/>
          <w:kern w:val="0"/>
          <w:sz w:val="28"/>
          <w:szCs w:val="28"/>
        </w:rPr>
        <w:br/>
        <w:t xml:space="preserve">　　跟踪审查包括：复审、修正案审查、年度/定期跟踪审查、严重不良事件审查、违背方案审查、提前终止研究审查、结题审查。必要时，伦理委员会可以开展实地访查。</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第二十二条</w:t>
      </w:r>
      <w:r w:rsidRPr="00106B04">
        <w:rPr>
          <w:rFonts w:ascii="宋体" w:eastAsia="宋体" w:hAnsi="宋体" w:cs="宋体" w:hint="eastAsia"/>
          <w:kern w:val="0"/>
          <w:sz w:val="28"/>
          <w:szCs w:val="28"/>
        </w:rPr>
        <w:t xml:space="preserve">　快速审查适用于不大于最小风险的研究项目。快速审查由一至两名委员负责审查。如果两名委员的意见不一致或审查为</w:t>
      </w:r>
      <w:r w:rsidRPr="00106B04">
        <w:rPr>
          <w:rFonts w:ascii="宋体" w:eastAsia="宋体" w:hAnsi="宋体" w:cs="宋体" w:hint="eastAsia"/>
          <w:kern w:val="0"/>
          <w:sz w:val="28"/>
          <w:szCs w:val="28"/>
        </w:rPr>
        <w:lastRenderedPageBreak/>
        <w:t>否定性意见，应转入会议审查。快速审查同意的研究项目应在下一次伦理审查会议上通报。</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第二十三条</w:t>
      </w:r>
      <w:r w:rsidRPr="00106B04">
        <w:rPr>
          <w:rFonts w:ascii="宋体" w:eastAsia="宋体" w:hAnsi="宋体" w:cs="宋体" w:hint="eastAsia"/>
          <w:kern w:val="0"/>
          <w:sz w:val="28"/>
          <w:szCs w:val="28"/>
        </w:rPr>
        <w:t xml:space="preserve">　多中心临床研究的伦理审查应以审查的一致性和及时性为基本原则。多中心临床研究可建立协作审查的工作程序。各中心的伦理委员会均有权批准、不批准或中止在其机构进行的研究。</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第二十四条</w:t>
      </w:r>
      <w:r w:rsidRPr="00106B04">
        <w:rPr>
          <w:rFonts w:ascii="宋体" w:eastAsia="宋体" w:hAnsi="宋体" w:cs="宋体" w:hint="eastAsia"/>
          <w:kern w:val="0"/>
          <w:sz w:val="28"/>
          <w:szCs w:val="28"/>
        </w:rPr>
        <w:t xml:space="preserve">　国际多中心临床研究，除申办国伦理委员会审查外，研究实施国伦理委员会也应进行审查。</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第二十五条</w:t>
      </w:r>
      <w:r w:rsidRPr="00106B04">
        <w:rPr>
          <w:rFonts w:ascii="宋体" w:eastAsia="宋体" w:hAnsi="宋体" w:cs="宋体" w:hint="eastAsia"/>
          <w:kern w:val="0"/>
          <w:sz w:val="28"/>
          <w:szCs w:val="28"/>
        </w:rPr>
        <w:t xml:space="preserve">　伦理审查项目应独立建档，保存研究者提交的审查文件、审查记录、审查决定文件、跟踪审查记录等。项目审查文件档案保存至临床研究结束后5年。</w:t>
      </w:r>
    </w:p>
    <w:p w:rsidR="00106B04" w:rsidRDefault="00106B04" w:rsidP="00106B04">
      <w:pPr>
        <w:widowControl/>
        <w:shd w:val="clear" w:color="auto" w:fill="FFFFFF"/>
        <w:spacing w:line="500" w:lineRule="exact"/>
        <w:jc w:val="center"/>
        <w:rPr>
          <w:rFonts w:ascii="宋体" w:eastAsia="宋体" w:hAnsi="宋体" w:cs="宋体" w:hint="eastAsia"/>
          <w:kern w:val="0"/>
          <w:sz w:val="28"/>
          <w:szCs w:val="28"/>
        </w:rPr>
      </w:pPr>
    </w:p>
    <w:p w:rsidR="00106B04" w:rsidRPr="00106B04" w:rsidRDefault="00106B04" w:rsidP="00106B04">
      <w:pPr>
        <w:widowControl/>
        <w:shd w:val="clear" w:color="auto" w:fill="FFFFFF"/>
        <w:spacing w:line="500" w:lineRule="exact"/>
        <w:jc w:val="center"/>
        <w:rPr>
          <w:rFonts w:ascii="宋体" w:eastAsia="宋体" w:hAnsi="宋体" w:cs="宋体" w:hint="eastAsia"/>
          <w:kern w:val="0"/>
          <w:sz w:val="28"/>
          <w:szCs w:val="28"/>
        </w:rPr>
      </w:pPr>
      <w:r w:rsidRPr="00106B04">
        <w:rPr>
          <w:rFonts w:ascii="宋体" w:eastAsia="宋体" w:hAnsi="宋体" w:cs="宋体" w:hint="eastAsia"/>
          <w:kern w:val="0"/>
          <w:sz w:val="28"/>
          <w:szCs w:val="28"/>
        </w:rPr>
        <w:t>第四章　监督管理</w:t>
      </w:r>
    </w:p>
    <w:p w:rsidR="00106B04" w:rsidRPr="00106B04" w:rsidRDefault="00106B04" w:rsidP="00106B04">
      <w:pPr>
        <w:widowControl/>
        <w:shd w:val="clear" w:color="auto" w:fill="FFFFFF"/>
        <w:spacing w:line="500" w:lineRule="exact"/>
        <w:jc w:val="left"/>
        <w:rPr>
          <w:rFonts w:ascii="宋体" w:eastAsia="宋体" w:hAnsi="宋体" w:cs="宋体" w:hint="eastAsia"/>
          <w:kern w:val="0"/>
          <w:sz w:val="28"/>
          <w:szCs w:val="28"/>
        </w:rPr>
      </w:pPr>
      <w:r w:rsidRPr="00106B04">
        <w:rPr>
          <w:rFonts w:ascii="宋体" w:eastAsia="宋体" w:hAnsi="宋体" w:cs="宋体" w:hint="eastAsia"/>
          <w:kern w:val="0"/>
          <w:sz w:val="28"/>
          <w:szCs w:val="28"/>
        </w:rPr>
        <w:t xml:space="preserve">　　</w:t>
      </w:r>
      <w:r w:rsidRPr="00106B04">
        <w:rPr>
          <w:rFonts w:ascii="宋体" w:eastAsia="宋体" w:hAnsi="宋体" w:cs="宋体" w:hint="eastAsia"/>
          <w:b/>
          <w:bCs/>
          <w:kern w:val="0"/>
          <w:sz w:val="28"/>
          <w:szCs w:val="28"/>
        </w:rPr>
        <w:t>第二十六条</w:t>
      </w:r>
      <w:r w:rsidRPr="00106B04">
        <w:rPr>
          <w:rFonts w:ascii="宋体" w:eastAsia="宋体" w:hAnsi="宋体" w:cs="宋体" w:hint="eastAsia"/>
          <w:kern w:val="0"/>
          <w:sz w:val="28"/>
          <w:szCs w:val="28"/>
        </w:rPr>
        <w:t xml:space="preserve">　国家和省级中医药管理部门负责对伦理委员会的审查工作进行监督管理。包括：开展涉及人的中医药临床研究机构是否按要求设立伦理委员会；伦理委员会是否按照伦理审查原则实施伦理审查；伦理审查内容和程序是否符合有关法规和指南要求。</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第二十七条</w:t>
      </w:r>
      <w:r w:rsidRPr="00106B04">
        <w:rPr>
          <w:rFonts w:ascii="宋体" w:eastAsia="宋体" w:hAnsi="宋体" w:cs="宋体" w:hint="eastAsia"/>
          <w:kern w:val="0"/>
          <w:sz w:val="28"/>
          <w:szCs w:val="28"/>
        </w:rPr>
        <w:t xml:space="preserve">　任何个人或者单位均有权利和义务向有关伦理委员会或中医药管理部门反映中医药临床研究中违反伦理的行为；也可以向有关管理部门反映伦理委员会工作中出现违反法律法规规定的问题。</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第二十八条</w:t>
      </w:r>
      <w:r w:rsidRPr="00106B04">
        <w:rPr>
          <w:rFonts w:ascii="宋体" w:eastAsia="宋体" w:hAnsi="宋体" w:cs="宋体" w:hint="eastAsia"/>
          <w:kern w:val="0"/>
          <w:sz w:val="28"/>
          <w:szCs w:val="28"/>
        </w:rPr>
        <w:t xml:space="preserve">　伦理委员会没有依据本规范及其他相关法律法规开展审查工作，各级中医药管理部门应予以相应的处理，包括：公开批评、提出警告、责令整改等；情节严重者，取消该伦理委员会的备案。</w:t>
      </w:r>
      <w:r w:rsidRPr="00106B04">
        <w:rPr>
          <w:rFonts w:ascii="宋体" w:eastAsia="宋体" w:hAnsi="宋体" w:cs="宋体" w:hint="eastAsia"/>
          <w:kern w:val="0"/>
          <w:sz w:val="28"/>
          <w:szCs w:val="28"/>
        </w:rPr>
        <w:br/>
        <w:t xml:space="preserve">　　中医药临床研究中如发生违反伦理规范的行为，所属机构以及中医药管理部门均有权给予相应的处理，包括公开批评、中止项目实施、取消相关资格等；触犯国家法律的，移交司法机关处理。</w:t>
      </w:r>
    </w:p>
    <w:p w:rsidR="00106B04" w:rsidRPr="00106B04" w:rsidRDefault="00106B04" w:rsidP="00106B04">
      <w:pPr>
        <w:widowControl/>
        <w:shd w:val="clear" w:color="auto" w:fill="FFFFFF"/>
        <w:spacing w:line="500" w:lineRule="exact"/>
        <w:jc w:val="center"/>
        <w:rPr>
          <w:rFonts w:ascii="宋体" w:eastAsia="宋体" w:hAnsi="宋体" w:cs="宋体" w:hint="eastAsia"/>
          <w:kern w:val="0"/>
          <w:sz w:val="28"/>
          <w:szCs w:val="28"/>
        </w:rPr>
      </w:pPr>
      <w:r w:rsidRPr="00106B04">
        <w:rPr>
          <w:rFonts w:ascii="宋体" w:eastAsia="宋体" w:hAnsi="宋体" w:cs="宋体" w:hint="eastAsia"/>
          <w:kern w:val="0"/>
          <w:sz w:val="28"/>
          <w:szCs w:val="28"/>
        </w:rPr>
        <w:lastRenderedPageBreak/>
        <w:t>第五章　附　　则</w:t>
      </w:r>
    </w:p>
    <w:p w:rsidR="00106B04" w:rsidRPr="00106B04" w:rsidRDefault="00106B04" w:rsidP="00106B04">
      <w:pPr>
        <w:widowControl/>
        <w:shd w:val="clear" w:color="auto" w:fill="FFFFFF"/>
        <w:spacing w:line="500" w:lineRule="exact"/>
        <w:jc w:val="left"/>
        <w:rPr>
          <w:rFonts w:ascii="宋体" w:eastAsia="宋体" w:hAnsi="宋体" w:cs="宋体" w:hint="eastAsia"/>
          <w:kern w:val="0"/>
          <w:sz w:val="28"/>
          <w:szCs w:val="28"/>
        </w:rPr>
      </w:pPr>
      <w:r w:rsidRPr="00106B04">
        <w:rPr>
          <w:rFonts w:ascii="宋体" w:eastAsia="宋体" w:hAnsi="宋体" w:cs="宋体" w:hint="eastAsia"/>
          <w:kern w:val="0"/>
          <w:sz w:val="28"/>
          <w:szCs w:val="28"/>
        </w:rPr>
        <w:t xml:space="preserve">　　</w:t>
      </w:r>
      <w:r w:rsidRPr="00106B04">
        <w:rPr>
          <w:rFonts w:ascii="宋体" w:eastAsia="宋体" w:hAnsi="宋体" w:cs="宋体" w:hint="eastAsia"/>
          <w:b/>
          <w:bCs/>
          <w:kern w:val="0"/>
          <w:sz w:val="28"/>
          <w:szCs w:val="28"/>
        </w:rPr>
        <w:t>第二十九条</w:t>
      </w:r>
      <w:r w:rsidRPr="00106B04">
        <w:rPr>
          <w:rFonts w:ascii="宋体" w:eastAsia="宋体" w:hAnsi="宋体" w:cs="宋体" w:hint="eastAsia"/>
          <w:kern w:val="0"/>
          <w:sz w:val="28"/>
          <w:szCs w:val="28"/>
        </w:rPr>
        <w:t xml:space="preserve">　本规范由国家中医药管理局负责解释。</w:t>
      </w:r>
      <w:r w:rsidRPr="00106B04">
        <w:rPr>
          <w:rFonts w:ascii="宋体" w:eastAsia="宋体" w:hAnsi="宋体" w:cs="宋体" w:hint="eastAsia"/>
          <w:kern w:val="0"/>
          <w:sz w:val="28"/>
          <w:szCs w:val="28"/>
        </w:rPr>
        <w:br/>
        <w:t xml:space="preserve">　　</w:t>
      </w:r>
      <w:r w:rsidRPr="00106B04">
        <w:rPr>
          <w:rFonts w:ascii="宋体" w:eastAsia="宋体" w:hAnsi="宋体" w:cs="宋体" w:hint="eastAsia"/>
          <w:b/>
          <w:bCs/>
          <w:kern w:val="0"/>
          <w:sz w:val="28"/>
          <w:szCs w:val="28"/>
        </w:rPr>
        <w:t>第三十条</w:t>
      </w:r>
      <w:r w:rsidRPr="00106B04">
        <w:rPr>
          <w:rFonts w:ascii="宋体" w:eastAsia="宋体" w:hAnsi="宋体" w:cs="宋体" w:hint="eastAsia"/>
          <w:kern w:val="0"/>
          <w:sz w:val="28"/>
          <w:szCs w:val="28"/>
        </w:rPr>
        <w:t xml:space="preserve">　本规范自发布之日起施行。 </w:t>
      </w:r>
    </w:p>
    <w:p w:rsidR="006D7A21" w:rsidRPr="00106B04" w:rsidRDefault="006D7A21" w:rsidP="00106B04">
      <w:pPr>
        <w:spacing w:line="500" w:lineRule="exact"/>
        <w:rPr>
          <w:sz w:val="28"/>
          <w:szCs w:val="28"/>
        </w:rPr>
      </w:pPr>
    </w:p>
    <w:sectPr w:rsidR="006D7A21" w:rsidRPr="00106B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A21" w:rsidRDefault="006D7A21" w:rsidP="00106B04">
      <w:r>
        <w:separator/>
      </w:r>
    </w:p>
  </w:endnote>
  <w:endnote w:type="continuationSeparator" w:id="1">
    <w:p w:rsidR="006D7A21" w:rsidRDefault="006D7A21" w:rsidP="00106B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A21" w:rsidRDefault="006D7A21" w:rsidP="00106B04">
      <w:r>
        <w:separator/>
      </w:r>
    </w:p>
  </w:footnote>
  <w:footnote w:type="continuationSeparator" w:id="1">
    <w:p w:rsidR="006D7A21" w:rsidRDefault="006D7A21" w:rsidP="00106B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B04"/>
    <w:rsid w:val="00106B04"/>
    <w:rsid w:val="006D7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6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6B04"/>
    <w:rPr>
      <w:sz w:val="18"/>
      <w:szCs w:val="18"/>
    </w:rPr>
  </w:style>
  <w:style w:type="paragraph" w:styleId="a4">
    <w:name w:val="footer"/>
    <w:basedOn w:val="a"/>
    <w:link w:val="Char0"/>
    <w:uiPriority w:val="99"/>
    <w:semiHidden/>
    <w:unhideWhenUsed/>
    <w:rsid w:val="00106B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6B04"/>
    <w:rPr>
      <w:sz w:val="18"/>
      <w:szCs w:val="18"/>
    </w:rPr>
  </w:style>
  <w:style w:type="character" w:styleId="a5">
    <w:name w:val="Strong"/>
    <w:basedOn w:val="a0"/>
    <w:uiPriority w:val="22"/>
    <w:qFormat/>
    <w:rsid w:val="00106B04"/>
    <w:rPr>
      <w:b/>
      <w:bCs/>
    </w:rPr>
  </w:style>
</w:styles>
</file>

<file path=word/webSettings.xml><?xml version="1.0" encoding="utf-8"?>
<w:webSettings xmlns:r="http://schemas.openxmlformats.org/officeDocument/2006/relationships" xmlns:w="http://schemas.openxmlformats.org/wordprocessingml/2006/main">
  <w:divs>
    <w:div w:id="1358114559">
      <w:bodyDiv w:val="1"/>
      <w:marLeft w:val="0"/>
      <w:marRight w:val="0"/>
      <w:marTop w:val="0"/>
      <w:marBottom w:val="0"/>
      <w:divBdr>
        <w:top w:val="none" w:sz="0" w:space="0" w:color="auto"/>
        <w:left w:val="none" w:sz="0" w:space="0" w:color="auto"/>
        <w:bottom w:val="none" w:sz="0" w:space="0" w:color="auto"/>
        <w:right w:val="none" w:sz="0" w:space="0" w:color="auto"/>
      </w:divBdr>
      <w:divsChild>
        <w:div w:id="1340473673">
          <w:marLeft w:val="0"/>
          <w:marRight w:val="0"/>
          <w:marTop w:val="0"/>
          <w:marBottom w:val="0"/>
          <w:divBdr>
            <w:top w:val="none" w:sz="0" w:space="0" w:color="auto"/>
            <w:left w:val="none" w:sz="0" w:space="0" w:color="auto"/>
            <w:bottom w:val="none" w:sz="0" w:space="0" w:color="auto"/>
            <w:right w:val="none" w:sz="0" w:space="0" w:color="auto"/>
          </w:divBdr>
          <w:divsChild>
            <w:div w:id="1501891864">
              <w:marLeft w:val="0"/>
              <w:marRight w:val="0"/>
              <w:marTop w:val="0"/>
              <w:marBottom w:val="0"/>
              <w:divBdr>
                <w:top w:val="none" w:sz="0" w:space="0" w:color="auto"/>
                <w:left w:val="none" w:sz="0" w:space="0" w:color="auto"/>
                <w:bottom w:val="none" w:sz="0" w:space="0" w:color="auto"/>
                <w:right w:val="none" w:sz="0" w:space="0" w:color="auto"/>
              </w:divBdr>
              <w:divsChild>
                <w:div w:id="1333069300">
                  <w:marLeft w:val="0"/>
                  <w:marRight w:val="0"/>
                  <w:marTop w:val="0"/>
                  <w:marBottom w:val="0"/>
                  <w:divBdr>
                    <w:top w:val="none" w:sz="0" w:space="0" w:color="auto"/>
                    <w:left w:val="none" w:sz="0" w:space="0" w:color="auto"/>
                    <w:bottom w:val="none" w:sz="0" w:space="0" w:color="auto"/>
                    <w:right w:val="none" w:sz="0" w:space="0" w:color="auto"/>
                  </w:divBdr>
                  <w:divsChild>
                    <w:div w:id="829099975">
                      <w:marLeft w:val="0"/>
                      <w:marRight w:val="0"/>
                      <w:marTop w:val="0"/>
                      <w:marBottom w:val="0"/>
                      <w:divBdr>
                        <w:top w:val="none" w:sz="0" w:space="0" w:color="auto"/>
                        <w:left w:val="none" w:sz="0" w:space="0" w:color="auto"/>
                        <w:bottom w:val="none" w:sz="0" w:space="0" w:color="auto"/>
                        <w:right w:val="none" w:sz="0" w:space="0" w:color="auto"/>
                      </w:divBdr>
                      <w:divsChild>
                        <w:div w:id="82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dc:creator>
  <cp:keywords/>
  <dc:description/>
  <cp:lastModifiedBy>stor</cp:lastModifiedBy>
  <cp:revision>2</cp:revision>
  <cp:lastPrinted>2023-12-22T08:14:00Z</cp:lastPrinted>
  <dcterms:created xsi:type="dcterms:W3CDTF">2023-12-22T08:13:00Z</dcterms:created>
  <dcterms:modified xsi:type="dcterms:W3CDTF">2023-12-22T08:27:00Z</dcterms:modified>
</cp:coreProperties>
</file>